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1B97" w14:textId="520C9B76" w:rsidR="00862A94" w:rsidRPr="005B5AD3" w:rsidRDefault="00ED70F0" w:rsidP="00862A94">
      <w:pPr>
        <w:rPr>
          <w:rFonts w:cstheme="minorHAnsi"/>
          <w:color w:val="C00000"/>
        </w:rPr>
      </w:pPr>
      <w:r>
        <w:rPr>
          <w:color w:val="C00000"/>
        </w:rPr>
        <w:t>Formulaire d’indication de cours</w:t>
      </w:r>
      <w:bookmarkStart w:id="0" w:name="_Hlk163114550"/>
    </w:p>
    <w:p w14:paraId="5ABC84C5" w14:textId="32A7EB9A" w:rsidR="00F56431" w:rsidRPr="009406FE" w:rsidRDefault="00F56431" w:rsidP="00F56431">
      <w:pPr>
        <w:rPr>
          <w:rFonts w:cstheme="minorHAnsi"/>
        </w:rPr>
      </w:pPr>
      <w:r>
        <w:t xml:space="preserve">Pour bénéficier d’une exemption, le contenu du cours que vous avez suivi doit correspondre à celui du cours de CSI </w:t>
      </w:r>
      <w:bookmarkEnd w:id="0"/>
      <w:r>
        <w:t>correspondant. Pour vérifier s’il y a équivalence :</w:t>
      </w:r>
    </w:p>
    <w:p w14:paraId="0D3E525C" w14:textId="6F063E8C" w:rsidR="00F56431" w:rsidRPr="009406FE" w:rsidRDefault="00F56431" w:rsidP="009406FE">
      <w:pPr>
        <w:pStyle w:val="ListParagraph"/>
        <w:numPr>
          <w:ilvl w:val="0"/>
          <w:numId w:val="4"/>
        </w:numPr>
        <w:spacing w:after="0" w:line="390" w:lineRule="atLeast"/>
        <w:outlineLvl w:val="2"/>
        <w:rPr>
          <w:rFonts w:cstheme="minorHAnsi"/>
        </w:rPr>
      </w:pPr>
      <w:r>
        <w:t>consultez le site Web de CSI (</w:t>
      </w:r>
      <w:proofErr w:type="spellStart"/>
      <w:r>
        <w:t>www.csi.ca</w:t>
      </w:r>
      <w:proofErr w:type="spellEnd"/>
      <w:r>
        <w:t>);</w:t>
      </w:r>
    </w:p>
    <w:p w14:paraId="2AEA5044" w14:textId="072BA478" w:rsidR="00F56431" w:rsidRPr="009406FE" w:rsidRDefault="00F56431" w:rsidP="009406FE">
      <w:pPr>
        <w:pStyle w:val="ListParagraph"/>
        <w:numPr>
          <w:ilvl w:val="0"/>
          <w:numId w:val="4"/>
        </w:numPr>
        <w:spacing w:after="0" w:line="390" w:lineRule="atLeast"/>
        <w:outlineLvl w:val="2"/>
        <w:rPr>
          <w:rFonts w:cstheme="minorHAnsi"/>
        </w:rPr>
      </w:pPr>
      <w:r>
        <w:t>naviguez jusqu’au cours pour lequel vous souhaitez obtenir une exemption;</w:t>
      </w:r>
    </w:p>
    <w:p w14:paraId="46F58D9C" w14:textId="58DA3A87" w:rsidR="00862A94" w:rsidRPr="009406FE" w:rsidRDefault="00304718" w:rsidP="009406FE">
      <w:pPr>
        <w:pStyle w:val="ListParagraph"/>
        <w:numPr>
          <w:ilvl w:val="0"/>
          <w:numId w:val="4"/>
        </w:numPr>
        <w:spacing w:after="0" w:line="390" w:lineRule="atLeast"/>
        <w:outlineLvl w:val="2"/>
        <w:rPr>
          <w:rFonts w:cstheme="minorHAnsi"/>
        </w:rPr>
      </w:pPr>
      <w:r>
        <w:t>ouvrez la section Curriculum sur la page du cours;</w:t>
      </w:r>
    </w:p>
    <w:p w14:paraId="19642E1A" w14:textId="269C1674" w:rsidR="00862A94" w:rsidRPr="005B5AD3" w:rsidRDefault="00862A94" w:rsidP="00F56431">
      <w:pPr>
        <w:pStyle w:val="ListParagraph"/>
        <w:numPr>
          <w:ilvl w:val="0"/>
          <w:numId w:val="4"/>
        </w:numPr>
        <w:spacing w:after="0" w:line="390" w:lineRule="atLeast"/>
        <w:outlineLvl w:val="2"/>
        <w:rPr>
          <w:rFonts w:cstheme="minorHAnsi"/>
        </w:rPr>
      </w:pPr>
      <w:r>
        <w:t>examinez le plan de cours au complet pour comparer son contenu avec celui du cours que vous avez suivi.</w:t>
      </w:r>
    </w:p>
    <w:p w14:paraId="64A4D2EE" w14:textId="77777777" w:rsidR="005B5AD3" w:rsidRPr="005B5AD3" w:rsidRDefault="005B5AD3" w:rsidP="005B5AD3">
      <w:pPr>
        <w:pStyle w:val="ListParagraph"/>
        <w:spacing w:after="0" w:line="390" w:lineRule="atLeast"/>
        <w:outlineLvl w:val="2"/>
        <w:rPr>
          <w:rFonts w:cstheme="minorHAnsi"/>
        </w:rPr>
      </w:pPr>
    </w:p>
    <w:p w14:paraId="7BFA04F3" w14:textId="4FBB537B" w:rsidR="00304718" w:rsidRPr="009406FE" w:rsidRDefault="00F56431" w:rsidP="00F56431">
      <w:pPr>
        <w:rPr>
          <w:rFonts w:cstheme="minorHAnsi"/>
        </w:rPr>
      </w:pPr>
      <w:r>
        <w:t>Les demandes d’exemption sont évaluées en fonction de la similitude des curriculums. Si le contenu du cours que vous avez suivi ne correspond pas suffisamment à celui du cours de CSI, votre demande sera rejetée sans remboursement.</w:t>
      </w:r>
    </w:p>
    <w:p w14:paraId="7A8CFEFF" w14:textId="33256757" w:rsidR="00645BE7" w:rsidRPr="009406FE" w:rsidRDefault="00304718" w:rsidP="00F56431">
      <w:pPr>
        <w:rPr>
          <w:rFonts w:cstheme="minorHAnsi"/>
        </w:rPr>
      </w:pPr>
      <w:r>
        <w:t xml:space="preserve">Pour bénéficier de l’exemption, vous devez également fournir les documents suivants : </w:t>
      </w:r>
    </w:p>
    <w:p w14:paraId="0F1FF8A8" w14:textId="607E75AA" w:rsidR="00413885" w:rsidRPr="009406FE" w:rsidRDefault="00006D92" w:rsidP="00413885">
      <w:pPr>
        <w:pStyle w:val="ListParagraph"/>
        <w:numPr>
          <w:ilvl w:val="0"/>
          <w:numId w:val="1"/>
        </w:numPr>
        <w:rPr>
          <w:rFonts w:cstheme="minorHAnsi"/>
        </w:rPr>
      </w:pPr>
      <w:bookmarkStart w:id="1" w:name="_Hlk163114505"/>
      <w:r>
        <w:t>un relevé de notes officiel;</w:t>
      </w:r>
    </w:p>
    <w:p w14:paraId="41FE61F8" w14:textId="7AABE9D5" w:rsidR="00D3260A" w:rsidRPr="009406FE" w:rsidRDefault="00413885" w:rsidP="008118E9">
      <w:pPr>
        <w:pStyle w:val="ListParagraph"/>
        <w:numPr>
          <w:ilvl w:val="0"/>
          <w:numId w:val="1"/>
        </w:numPr>
        <w:spacing w:after="0" w:line="240" w:lineRule="auto"/>
        <w:contextualSpacing w:val="0"/>
        <w:rPr>
          <w:rFonts w:eastAsia="Times New Roman" w:cstheme="minorHAnsi"/>
          <w:color w:val="FF0000"/>
        </w:rPr>
      </w:pPr>
      <w:r>
        <w:t>une copie du plan de cours complet pour tous les cours dont l’évaluation est demandée</w:t>
      </w:r>
      <w:bookmarkEnd w:id="1"/>
      <w:r>
        <w:t xml:space="preserve">; </w:t>
      </w:r>
    </w:p>
    <w:p w14:paraId="1A47D68A" w14:textId="4CB70CCB" w:rsidR="00EE1F2A" w:rsidRPr="009406FE" w:rsidRDefault="00304718" w:rsidP="006B28B5">
      <w:pPr>
        <w:pStyle w:val="ListParagraph"/>
        <w:numPr>
          <w:ilvl w:val="0"/>
          <w:numId w:val="1"/>
        </w:numPr>
        <w:spacing w:after="0" w:line="252" w:lineRule="auto"/>
        <w:contextualSpacing w:val="0"/>
        <w:rPr>
          <w:rFonts w:cstheme="minorHAnsi"/>
        </w:rPr>
      </w:pPr>
      <w:r>
        <w:t xml:space="preserve">une note de passage d’au moins 60 % (les examens de mi-parcours et finaux doivent représenter 60 % de votre note de cours); </w:t>
      </w:r>
    </w:p>
    <w:p w14:paraId="62CD4DE1" w14:textId="77777777" w:rsidR="00862A94" w:rsidRPr="009406FE" w:rsidRDefault="00304718" w:rsidP="00862A94">
      <w:pPr>
        <w:rPr>
          <w:rFonts w:cstheme="minorHAnsi"/>
          <w:color w:val="1D1C1D"/>
          <w:shd w:val="clear" w:color="auto" w:fill="FFFFFF"/>
        </w:rPr>
      </w:pPr>
      <w:r>
        <w:t>D</w:t>
      </w:r>
      <w:r>
        <w:rPr>
          <w:color w:val="1D1C1D"/>
          <w:shd w:val="clear" w:color="auto" w:fill="FFFFFF"/>
        </w:rPr>
        <w:t xml:space="preserve">ans les cas où le plan de cours n’est pas suffisamment détaillé pour permettre une évaluation précise, une table des matières peut également être demandée. </w:t>
      </w:r>
    </w:p>
    <w:p w14:paraId="5266FC68" w14:textId="30022C73" w:rsidR="000D1F04" w:rsidRPr="009406FE" w:rsidRDefault="00862A94" w:rsidP="00862A94">
      <w:pPr>
        <w:rPr>
          <w:rFonts w:cstheme="minorHAnsi"/>
        </w:rPr>
      </w:pPr>
      <w:r>
        <w:rPr>
          <w:color w:val="1D1C1D"/>
          <w:shd w:val="clear" w:color="auto" w:fill="FFFFFF"/>
        </w:rPr>
        <w:t xml:space="preserve">Notez que </w:t>
      </w:r>
      <w:r>
        <w:t xml:space="preserve">seuls les cours suivis au cours des sept (7) dernières années pourront faire l’objet d’une exemption, et que celle-ci ne vise qu’un </w:t>
      </w:r>
      <w:r>
        <w:rPr>
          <w:color w:val="1D1C1D"/>
          <w:shd w:val="clear" w:color="auto" w:fill="FFFFFF"/>
        </w:rPr>
        <w:t>seul</w:t>
      </w:r>
      <w:r>
        <w:t xml:space="preserve"> cours.</w:t>
      </w:r>
    </w:p>
    <w:p w14:paraId="490362DB" w14:textId="77777777" w:rsidR="005B5AD3" w:rsidRDefault="005B5AD3">
      <w:pPr>
        <w:rPr>
          <w:b/>
          <w:color w:val="1D1C1D"/>
          <w:shd w:val="clear" w:color="auto" w:fill="FFFFFF"/>
        </w:rPr>
      </w:pPr>
      <w:r>
        <w:rPr>
          <w:b/>
          <w:color w:val="1D1C1D"/>
          <w:shd w:val="clear" w:color="auto" w:fill="FFFFFF"/>
        </w:rPr>
        <w:br w:type="page"/>
      </w:r>
    </w:p>
    <w:p w14:paraId="134565DA" w14:textId="5F6F39A5" w:rsidR="00862A94" w:rsidRPr="009406FE" w:rsidRDefault="00862A94" w:rsidP="00862A94">
      <w:pPr>
        <w:rPr>
          <w:rFonts w:cstheme="minorHAnsi"/>
          <w:b/>
          <w:bCs/>
          <w:color w:val="1D1C1D"/>
          <w:shd w:val="clear" w:color="auto" w:fill="FFFFFF"/>
        </w:rPr>
      </w:pPr>
      <w:r>
        <w:rPr>
          <w:b/>
          <w:color w:val="1D1C1D"/>
          <w:shd w:val="clear" w:color="auto" w:fill="FFFFFF"/>
        </w:rPr>
        <w:lastRenderedPageBreak/>
        <w:t>Exemple</w:t>
      </w:r>
    </w:p>
    <w:p w14:paraId="709E4BF3" w14:textId="22D44D37" w:rsidR="00A26610" w:rsidRPr="009406FE" w:rsidRDefault="002406FC" w:rsidP="00413885">
      <w:pPr>
        <w:rPr>
          <w:rFonts w:cstheme="minorHAnsi"/>
          <w:color w:val="1D1C1D"/>
          <w:shd w:val="clear" w:color="auto" w:fill="FFFFFF"/>
        </w:rPr>
      </w:pPr>
      <w:r>
        <w:rPr>
          <w:color w:val="1D1C1D"/>
          <w:shd w:val="clear" w:color="auto" w:fill="FFFFFF"/>
        </w:rPr>
        <w:t xml:space="preserve">Vous trouverez ci-dessous deux exemples de demandes d’exemption visant le cours </w:t>
      </w:r>
      <w:hyperlink r:id="rId11" w:history="1">
        <w:r>
          <w:rPr>
            <w:rStyle w:val="Hyperlink"/>
            <w:shd w:val="clear" w:color="auto" w:fill="FFFFFF"/>
          </w:rPr>
          <w:t>Planification financière I</w:t>
        </w:r>
      </w:hyperlink>
      <w:r>
        <w:rPr>
          <w:color w:val="1D1C1D"/>
          <w:shd w:val="clear" w:color="auto" w:fill="FFFFFF"/>
        </w:rPr>
        <w:t xml:space="preserve">. Cliquez sur l’hyperlien pour consulter le plan de cours à des fins de comparaison. </w:t>
      </w:r>
    </w:p>
    <w:p w14:paraId="47EBF2B8" w14:textId="0CA68BE9" w:rsidR="001832A4" w:rsidRPr="009406FE" w:rsidRDefault="00A26610" w:rsidP="00413885">
      <w:pPr>
        <w:rPr>
          <w:rFonts w:cstheme="minorHAnsi"/>
          <w:color w:val="1D1C1D"/>
          <w:shd w:val="clear" w:color="auto" w:fill="FFFFFF"/>
        </w:rPr>
      </w:pPr>
      <w:r>
        <w:rPr>
          <w:color w:val="1D1C1D"/>
          <w:shd w:val="clear" w:color="auto" w:fill="FFFFFF"/>
        </w:rPr>
        <w:t xml:space="preserve">La première demande serait acceptée parce que les cours correspondent étroitement au plan du cours FPI et qu’ils ont été suivis au cours des sept dernières années. La deuxième demande serait refusée, car les cours ne correspondent pas et les dates d’achèvement excèdent sept ans. </w:t>
      </w:r>
    </w:p>
    <w:tbl>
      <w:tblPr>
        <w:tblStyle w:val="TableGrid"/>
        <w:tblW w:w="0" w:type="auto"/>
        <w:tblLook w:val="04A0" w:firstRow="1" w:lastRow="0" w:firstColumn="1" w:lastColumn="0" w:noHBand="0" w:noVBand="1"/>
      </w:tblPr>
      <w:tblGrid>
        <w:gridCol w:w="2130"/>
        <w:gridCol w:w="1882"/>
        <w:gridCol w:w="966"/>
        <w:gridCol w:w="2852"/>
        <w:gridCol w:w="1520"/>
      </w:tblGrid>
      <w:tr w:rsidR="00862A94" w:rsidRPr="009406FE" w14:paraId="0C1A9F74" w14:textId="77777777" w:rsidTr="000A3D46">
        <w:tc>
          <w:tcPr>
            <w:tcW w:w="9350" w:type="dxa"/>
            <w:gridSpan w:val="5"/>
          </w:tcPr>
          <w:p w14:paraId="37567D88" w14:textId="6B2D2FFA" w:rsidR="00862A94" w:rsidRPr="009406FE" w:rsidRDefault="00A26610" w:rsidP="001832A4">
            <w:pPr>
              <w:jc w:val="center"/>
              <w:rPr>
                <w:rFonts w:cstheme="minorHAnsi"/>
                <w:b/>
                <w:bCs/>
                <w:color w:val="70AD47" w:themeColor="accent6"/>
              </w:rPr>
            </w:pPr>
            <w:r>
              <w:rPr>
                <w:b/>
                <w:color w:val="70AD47" w:themeColor="accent6"/>
                <w:sz w:val="24"/>
              </w:rPr>
              <w:t>Demande acceptée</w:t>
            </w:r>
          </w:p>
        </w:tc>
      </w:tr>
      <w:tr w:rsidR="001832A4" w:rsidRPr="009406FE" w14:paraId="4E3541C0" w14:textId="77777777" w:rsidTr="00862A94">
        <w:tc>
          <w:tcPr>
            <w:tcW w:w="2226" w:type="dxa"/>
          </w:tcPr>
          <w:p w14:paraId="6A080D03" w14:textId="5D160163" w:rsidR="00FA16B1" w:rsidRPr="009406FE" w:rsidRDefault="00FA16B1" w:rsidP="001832A4">
            <w:pPr>
              <w:jc w:val="center"/>
              <w:rPr>
                <w:rFonts w:cstheme="minorHAnsi"/>
                <w:b/>
                <w:bCs/>
              </w:rPr>
            </w:pPr>
            <w:r>
              <w:rPr>
                <w:b/>
              </w:rPr>
              <w:t>Indiquez le cours CSI pour lequel vous souhaitez obtenir une exemption</w:t>
            </w:r>
          </w:p>
        </w:tc>
        <w:tc>
          <w:tcPr>
            <w:tcW w:w="7124" w:type="dxa"/>
            <w:gridSpan w:val="4"/>
          </w:tcPr>
          <w:p w14:paraId="51E80C86" w14:textId="540C0BCD" w:rsidR="00FA16B1" w:rsidRPr="009406FE" w:rsidRDefault="008B2E1B" w:rsidP="001832A4">
            <w:pPr>
              <w:jc w:val="center"/>
              <w:rPr>
                <w:rFonts w:cstheme="minorHAnsi"/>
                <w:b/>
                <w:bCs/>
              </w:rPr>
            </w:pPr>
            <w:r w:rsidRPr="008B2E1B">
              <w:rPr>
                <w:b/>
              </w:rPr>
              <w:t>Veuillez énumérer les cours que vous avez complétés et que vous croyez vous qualifier pour une exemption d'un cours du CSI.</w:t>
            </w:r>
          </w:p>
        </w:tc>
      </w:tr>
      <w:tr w:rsidR="001832A4" w:rsidRPr="009406FE" w14:paraId="252DF07A" w14:textId="77777777" w:rsidTr="00862A94">
        <w:trPr>
          <w:trHeight w:val="251"/>
        </w:trPr>
        <w:tc>
          <w:tcPr>
            <w:tcW w:w="2226" w:type="dxa"/>
            <w:vMerge w:val="restart"/>
          </w:tcPr>
          <w:p w14:paraId="6C28511E" w14:textId="5754E05D" w:rsidR="00FA16B1" w:rsidRPr="009406FE" w:rsidRDefault="001832A4">
            <w:pPr>
              <w:rPr>
                <w:rFonts w:cstheme="minorHAnsi"/>
              </w:rPr>
            </w:pPr>
            <w:r>
              <w:t>Planification financière I</w:t>
            </w:r>
          </w:p>
        </w:tc>
        <w:tc>
          <w:tcPr>
            <w:tcW w:w="1966" w:type="dxa"/>
          </w:tcPr>
          <w:p w14:paraId="35F3A0EF" w14:textId="7C508B83" w:rsidR="00FA16B1" w:rsidRPr="009406FE" w:rsidRDefault="00FA16B1" w:rsidP="001832A4">
            <w:pPr>
              <w:jc w:val="center"/>
              <w:rPr>
                <w:rFonts w:cstheme="minorHAnsi"/>
                <w:b/>
                <w:bCs/>
              </w:rPr>
            </w:pPr>
            <w:r>
              <w:rPr>
                <w:b/>
              </w:rPr>
              <w:t>Institution</w:t>
            </w:r>
          </w:p>
        </w:tc>
        <w:tc>
          <w:tcPr>
            <w:tcW w:w="846" w:type="dxa"/>
          </w:tcPr>
          <w:p w14:paraId="5E71B768" w14:textId="534DAFFA" w:rsidR="00FA16B1" w:rsidRPr="009406FE" w:rsidRDefault="00FA16B1" w:rsidP="001832A4">
            <w:pPr>
              <w:jc w:val="center"/>
              <w:rPr>
                <w:rFonts w:cstheme="minorHAnsi"/>
                <w:b/>
                <w:bCs/>
              </w:rPr>
            </w:pPr>
            <w:r>
              <w:rPr>
                <w:b/>
              </w:rPr>
              <w:t>Numéro du cours</w:t>
            </w:r>
          </w:p>
        </w:tc>
        <w:tc>
          <w:tcPr>
            <w:tcW w:w="3032" w:type="dxa"/>
          </w:tcPr>
          <w:p w14:paraId="4B95EEAB" w14:textId="13D2100E" w:rsidR="00FA16B1" w:rsidRPr="009406FE" w:rsidRDefault="00FA16B1" w:rsidP="001832A4">
            <w:pPr>
              <w:jc w:val="center"/>
              <w:rPr>
                <w:rFonts w:cstheme="minorHAnsi"/>
                <w:b/>
                <w:bCs/>
              </w:rPr>
            </w:pPr>
            <w:r>
              <w:rPr>
                <w:b/>
              </w:rPr>
              <w:t>Titre du cours</w:t>
            </w:r>
          </w:p>
        </w:tc>
        <w:tc>
          <w:tcPr>
            <w:tcW w:w="1280" w:type="dxa"/>
          </w:tcPr>
          <w:p w14:paraId="61BCDB17" w14:textId="00D07BB5" w:rsidR="00FA16B1" w:rsidRPr="009406FE" w:rsidRDefault="00FA16B1" w:rsidP="001832A4">
            <w:pPr>
              <w:jc w:val="center"/>
              <w:rPr>
                <w:rFonts w:cstheme="minorHAnsi"/>
                <w:b/>
                <w:bCs/>
              </w:rPr>
            </w:pPr>
            <w:r>
              <w:rPr>
                <w:b/>
              </w:rPr>
              <w:t>Date d’achèvement</w:t>
            </w:r>
          </w:p>
        </w:tc>
      </w:tr>
      <w:tr w:rsidR="001832A4" w:rsidRPr="009406FE" w14:paraId="038FE8B8" w14:textId="77777777" w:rsidTr="00862A94">
        <w:trPr>
          <w:trHeight w:val="45"/>
        </w:trPr>
        <w:tc>
          <w:tcPr>
            <w:tcW w:w="2226" w:type="dxa"/>
            <w:vMerge/>
          </w:tcPr>
          <w:p w14:paraId="0E006D9F" w14:textId="77777777" w:rsidR="00FA16B1" w:rsidRPr="009406FE" w:rsidRDefault="00FA16B1">
            <w:pPr>
              <w:rPr>
                <w:rFonts w:cstheme="minorHAnsi"/>
              </w:rPr>
            </w:pPr>
          </w:p>
        </w:tc>
        <w:tc>
          <w:tcPr>
            <w:tcW w:w="1966" w:type="dxa"/>
            <w:vMerge w:val="restart"/>
          </w:tcPr>
          <w:p w14:paraId="3D25212F" w14:textId="10E84A57" w:rsidR="00FA16B1" w:rsidRPr="009406FE" w:rsidRDefault="001832A4">
            <w:pPr>
              <w:rPr>
                <w:rFonts w:cstheme="minorHAnsi"/>
              </w:rPr>
            </w:pPr>
            <w:r>
              <w:t>Université ABC</w:t>
            </w:r>
          </w:p>
        </w:tc>
        <w:tc>
          <w:tcPr>
            <w:tcW w:w="846" w:type="dxa"/>
          </w:tcPr>
          <w:p w14:paraId="5476CE95" w14:textId="6EA3582B" w:rsidR="00FA16B1" w:rsidRPr="009406FE" w:rsidRDefault="001832A4" w:rsidP="001832A4">
            <w:pPr>
              <w:jc w:val="center"/>
              <w:rPr>
                <w:rFonts w:cstheme="minorHAnsi"/>
              </w:rPr>
            </w:pPr>
            <w:r>
              <w:t>1236</w:t>
            </w:r>
          </w:p>
        </w:tc>
        <w:tc>
          <w:tcPr>
            <w:tcW w:w="3032" w:type="dxa"/>
          </w:tcPr>
          <w:p w14:paraId="6CE0010B" w14:textId="5DD1E852" w:rsidR="00FA16B1" w:rsidRPr="009406FE" w:rsidRDefault="001832A4">
            <w:pPr>
              <w:rPr>
                <w:rFonts w:cstheme="minorHAnsi"/>
              </w:rPr>
            </w:pPr>
            <w:r>
              <w:t>Planification financière personnelle</w:t>
            </w:r>
          </w:p>
        </w:tc>
        <w:tc>
          <w:tcPr>
            <w:tcW w:w="1280" w:type="dxa"/>
          </w:tcPr>
          <w:p w14:paraId="417A154C" w14:textId="3C923470" w:rsidR="00FA16B1" w:rsidRPr="009406FE" w:rsidRDefault="00F27403">
            <w:pPr>
              <w:rPr>
                <w:rFonts w:cstheme="minorHAnsi"/>
              </w:rPr>
            </w:pPr>
            <w:r>
              <w:t>Il y a trois ans</w:t>
            </w:r>
          </w:p>
        </w:tc>
      </w:tr>
      <w:tr w:rsidR="001832A4" w:rsidRPr="009406FE" w14:paraId="4E6657A0" w14:textId="77777777" w:rsidTr="00862A94">
        <w:trPr>
          <w:trHeight w:val="45"/>
        </w:trPr>
        <w:tc>
          <w:tcPr>
            <w:tcW w:w="2226" w:type="dxa"/>
            <w:vMerge/>
          </w:tcPr>
          <w:p w14:paraId="42DF81BB" w14:textId="77777777" w:rsidR="00FA16B1" w:rsidRPr="009406FE" w:rsidRDefault="00FA16B1">
            <w:pPr>
              <w:rPr>
                <w:rFonts w:cstheme="minorHAnsi"/>
              </w:rPr>
            </w:pPr>
          </w:p>
        </w:tc>
        <w:tc>
          <w:tcPr>
            <w:tcW w:w="1966" w:type="dxa"/>
            <w:vMerge/>
          </w:tcPr>
          <w:p w14:paraId="19608CA9" w14:textId="77777777" w:rsidR="00FA16B1" w:rsidRPr="009406FE" w:rsidRDefault="00FA16B1">
            <w:pPr>
              <w:rPr>
                <w:rFonts w:cstheme="minorHAnsi"/>
              </w:rPr>
            </w:pPr>
          </w:p>
        </w:tc>
        <w:tc>
          <w:tcPr>
            <w:tcW w:w="846" w:type="dxa"/>
          </w:tcPr>
          <w:p w14:paraId="2800EE69" w14:textId="7C1F7D47" w:rsidR="00FA16B1" w:rsidRPr="009406FE" w:rsidRDefault="001832A4" w:rsidP="001832A4">
            <w:pPr>
              <w:jc w:val="center"/>
              <w:rPr>
                <w:rFonts w:cstheme="minorHAnsi"/>
              </w:rPr>
            </w:pPr>
            <w:r>
              <w:t>4060</w:t>
            </w:r>
          </w:p>
        </w:tc>
        <w:tc>
          <w:tcPr>
            <w:tcW w:w="3032" w:type="dxa"/>
          </w:tcPr>
          <w:p w14:paraId="46C702C4" w14:textId="0F16BA24" w:rsidR="00FA16B1" w:rsidRPr="009406FE" w:rsidRDefault="001832A4">
            <w:pPr>
              <w:rPr>
                <w:rFonts w:cstheme="minorHAnsi"/>
              </w:rPr>
            </w:pPr>
            <w:r>
              <w:t>Gestion des risques et assurance</w:t>
            </w:r>
          </w:p>
        </w:tc>
        <w:tc>
          <w:tcPr>
            <w:tcW w:w="1280" w:type="dxa"/>
          </w:tcPr>
          <w:p w14:paraId="1380C731" w14:textId="245F4EE4" w:rsidR="00FA16B1" w:rsidRPr="009406FE" w:rsidRDefault="00F27403">
            <w:pPr>
              <w:rPr>
                <w:rFonts w:cstheme="minorHAnsi"/>
              </w:rPr>
            </w:pPr>
            <w:r>
              <w:t>Il y a cinq ans</w:t>
            </w:r>
          </w:p>
        </w:tc>
      </w:tr>
      <w:tr w:rsidR="001832A4" w:rsidRPr="009406FE" w14:paraId="7D7706A2" w14:textId="77777777" w:rsidTr="00862A94">
        <w:trPr>
          <w:trHeight w:val="45"/>
        </w:trPr>
        <w:tc>
          <w:tcPr>
            <w:tcW w:w="2226" w:type="dxa"/>
            <w:vMerge/>
          </w:tcPr>
          <w:p w14:paraId="473C7123" w14:textId="77777777" w:rsidR="00FA16B1" w:rsidRPr="009406FE" w:rsidRDefault="00FA16B1">
            <w:pPr>
              <w:rPr>
                <w:rFonts w:cstheme="minorHAnsi"/>
              </w:rPr>
            </w:pPr>
          </w:p>
        </w:tc>
        <w:tc>
          <w:tcPr>
            <w:tcW w:w="1966" w:type="dxa"/>
            <w:vMerge/>
          </w:tcPr>
          <w:p w14:paraId="04EA9EB7" w14:textId="77777777" w:rsidR="00FA16B1" w:rsidRPr="009406FE" w:rsidRDefault="00FA16B1">
            <w:pPr>
              <w:rPr>
                <w:rFonts w:cstheme="minorHAnsi"/>
              </w:rPr>
            </w:pPr>
          </w:p>
        </w:tc>
        <w:tc>
          <w:tcPr>
            <w:tcW w:w="846" w:type="dxa"/>
          </w:tcPr>
          <w:p w14:paraId="37D77360" w14:textId="426F0585" w:rsidR="00FA16B1" w:rsidRPr="009406FE" w:rsidRDefault="001832A4" w:rsidP="001832A4">
            <w:pPr>
              <w:jc w:val="center"/>
              <w:rPr>
                <w:rFonts w:cstheme="minorHAnsi"/>
              </w:rPr>
            </w:pPr>
            <w:r>
              <w:t>5068</w:t>
            </w:r>
          </w:p>
        </w:tc>
        <w:tc>
          <w:tcPr>
            <w:tcW w:w="3032" w:type="dxa"/>
          </w:tcPr>
          <w:p w14:paraId="5F72053E" w14:textId="6AEE764F" w:rsidR="00FA16B1" w:rsidRPr="009406FE" w:rsidRDefault="001832A4">
            <w:pPr>
              <w:rPr>
                <w:rFonts w:cstheme="minorHAnsi"/>
              </w:rPr>
            </w:pPr>
            <w:r>
              <w:t>Planification de la retraite et successorale</w:t>
            </w:r>
          </w:p>
        </w:tc>
        <w:tc>
          <w:tcPr>
            <w:tcW w:w="1280" w:type="dxa"/>
          </w:tcPr>
          <w:p w14:paraId="74CD27A6" w14:textId="11C7749C" w:rsidR="00FA16B1" w:rsidRPr="009406FE" w:rsidRDefault="00F27403">
            <w:pPr>
              <w:rPr>
                <w:rFonts w:cstheme="minorHAnsi"/>
              </w:rPr>
            </w:pPr>
            <w:r>
              <w:t>Il y a sept ans</w:t>
            </w:r>
          </w:p>
        </w:tc>
      </w:tr>
    </w:tbl>
    <w:p w14:paraId="429976FB" w14:textId="05B520D7" w:rsidR="00FA16B1" w:rsidRPr="009406FE" w:rsidRDefault="00FA16B1">
      <w:pPr>
        <w:rPr>
          <w:rFonts w:cstheme="minorHAnsi"/>
        </w:rPr>
      </w:pPr>
    </w:p>
    <w:tbl>
      <w:tblPr>
        <w:tblStyle w:val="TableGrid"/>
        <w:tblW w:w="0" w:type="auto"/>
        <w:tblLook w:val="04A0" w:firstRow="1" w:lastRow="0" w:firstColumn="1" w:lastColumn="0" w:noHBand="0" w:noVBand="1"/>
      </w:tblPr>
      <w:tblGrid>
        <w:gridCol w:w="2120"/>
        <w:gridCol w:w="1873"/>
        <w:gridCol w:w="966"/>
        <w:gridCol w:w="2871"/>
        <w:gridCol w:w="1520"/>
      </w:tblGrid>
      <w:tr w:rsidR="00862A94" w:rsidRPr="009406FE" w14:paraId="0A8EBE8A" w14:textId="77777777" w:rsidTr="000807BF">
        <w:tc>
          <w:tcPr>
            <w:tcW w:w="9350" w:type="dxa"/>
            <w:gridSpan w:val="5"/>
          </w:tcPr>
          <w:p w14:paraId="5EBCC2EC" w14:textId="457590EC" w:rsidR="00862A94" w:rsidRPr="009406FE" w:rsidRDefault="00A26610" w:rsidP="0039130D">
            <w:pPr>
              <w:jc w:val="center"/>
              <w:rPr>
                <w:rFonts w:cstheme="minorHAnsi"/>
                <w:b/>
                <w:bCs/>
                <w:color w:val="FF0000"/>
              </w:rPr>
            </w:pPr>
            <w:r>
              <w:rPr>
                <w:b/>
                <w:color w:val="FF0000"/>
                <w:sz w:val="24"/>
              </w:rPr>
              <w:t>Demande refusée</w:t>
            </w:r>
          </w:p>
        </w:tc>
      </w:tr>
      <w:tr w:rsidR="001832A4" w:rsidRPr="009406FE" w14:paraId="02D5EA87" w14:textId="77777777" w:rsidTr="005B5AD3">
        <w:tc>
          <w:tcPr>
            <w:tcW w:w="2120" w:type="dxa"/>
          </w:tcPr>
          <w:p w14:paraId="3BAAC817" w14:textId="77777777" w:rsidR="001832A4" w:rsidRPr="009406FE" w:rsidRDefault="001832A4" w:rsidP="0039130D">
            <w:pPr>
              <w:jc w:val="center"/>
              <w:rPr>
                <w:rFonts w:cstheme="minorHAnsi"/>
                <w:b/>
                <w:bCs/>
              </w:rPr>
            </w:pPr>
            <w:r>
              <w:rPr>
                <w:b/>
              </w:rPr>
              <w:t>Indiquez le cours CSI pour lequel vous souhaitez obtenir une exemption</w:t>
            </w:r>
          </w:p>
        </w:tc>
        <w:tc>
          <w:tcPr>
            <w:tcW w:w="7230" w:type="dxa"/>
            <w:gridSpan w:val="4"/>
          </w:tcPr>
          <w:p w14:paraId="21CAF997" w14:textId="6534EE90" w:rsidR="001832A4" w:rsidRPr="009406FE" w:rsidRDefault="008B2E1B" w:rsidP="0039130D">
            <w:pPr>
              <w:jc w:val="center"/>
              <w:rPr>
                <w:rFonts w:cstheme="minorHAnsi"/>
                <w:b/>
                <w:bCs/>
              </w:rPr>
            </w:pPr>
            <w:r w:rsidRPr="008B2E1B">
              <w:rPr>
                <w:b/>
              </w:rPr>
              <w:t>Veuillez énumérer les cours que vous avez complétés et que vous croyez vous qualifier pour une exemption d'un cours du CSI.</w:t>
            </w:r>
          </w:p>
        </w:tc>
      </w:tr>
      <w:tr w:rsidR="001832A4" w:rsidRPr="009406FE" w14:paraId="6CDE7438" w14:textId="77777777" w:rsidTr="005B5AD3">
        <w:trPr>
          <w:trHeight w:val="251"/>
        </w:trPr>
        <w:tc>
          <w:tcPr>
            <w:tcW w:w="2120" w:type="dxa"/>
            <w:vMerge w:val="restart"/>
          </w:tcPr>
          <w:p w14:paraId="6392FA42" w14:textId="6C521A32" w:rsidR="001832A4" w:rsidRPr="009406FE" w:rsidRDefault="00862A94" w:rsidP="0039130D">
            <w:pPr>
              <w:rPr>
                <w:rFonts w:cstheme="minorHAnsi"/>
              </w:rPr>
            </w:pPr>
            <w:r>
              <w:t>Planification financière I</w:t>
            </w:r>
          </w:p>
        </w:tc>
        <w:tc>
          <w:tcPr>
            <w:tcW w:w="1873" w:type="dxa"/>
          </w:tcPr>
          <w:p w14:paraId="18979F2E" w14:textId="77777777" w:rsidR="001832A4" w:rsidRPr="009406FE" w:rsidRDefault="001832A4" w:rsidP="0039130D">
            <w:pPr>
              <w:jc w:val="center"/>
              <w:rPr>
                <w:rFonts w:cstheme="minorHAnsi"/>
                <w:b/>
                <w:bCs/>
              </w:rPr>
            </w:pPr>
            <w:r>
              <w:rPr>
                <w:b/>
              </w:rPr>
              <w:t>Institution</w:t>
            </w:r>
          </w:p>
        </w:tc>
        <w:tc>
          <w:tcPr>
            <w:tcW w:w="966" w:type="dxa"/>
          </w:tcPr>
          <w:p w14:paraId="0BC27318" w14:textId="77777777" w:rsidR="001832A4" w:rsidRPr="009406FE" w:rsidRDefault="001832A4" w:rsidP="0039130D">
            <w:pPr>
              <w:jc w:val="center"/>
              <w:rPr>
                <w:rFonts w:cstheme="minorHAnsi"/>
                <w:b/>
                <w:bCs/>
              </w:rPr>
            </w:pPr>
            <w:r>
              <w:rPr>
                <w:b/>
              </w:rPr>
              <w:t>Numéro du cours</w:t>
            </w:r>
          </w:p>
        </w:tc>
        <w:tc>
          <w:tcPr>
            <w:tcW w:w="2871" w:type="dxa"/>
          </w:tcPr>
          <w:p w14:paraId="3DC608DB" w14:textId="77777777" w:rsidR="001832A4" w:rsidRPr="009406FE" w:rsidRDefault="001832A4" w:rsidP="0039130D">
            <w:pPr>
              <w:jc w:val="center"/>
              <w:rPr>
                <w:rFonts w:cstheme="minorHAnsi"/>
                <w:b/>
                <w:bCs/>
              </w:rPr>
            </w:pPr>
            <w:r>
              <w:rPr>
                <w:b/>
              </w:rPr>
              <w:t>Titre du cours</w:t>
            </w:r>
          </w:p>
        </w:tc>
        <w:tc>
          <w:tcPr>
            <w:tcW w:w="1520" w:type="dxa"/>
          </w:tcPr>
          <w:p w14:paraId="714E88AE" w14:textId="77777777" w:rsidR="001832A4" w:rsidRPr="009406FE" w:rsidRDefault="001832A4" w:rsidP="0039130D">
            <w:pPr>
              <w:jc w:val="center"/>
              <w:rPr>
                <w:rFonts w:cstheme="minorHAnsi"/>
                <w:b/>
                <w:bCs/>
              </w:rPr>
            </w:pPr>
            <w:r>
              <w:rPr>
                <w:b/>
              </w:rPr>
              <w:t>Date d’achèvement</w:t>
            </w:r>
          </w:p>
        </w:tc>
      </w:tr>
      <w:tr w:rsidR="001832A4" w:rsidRPr="009406FE" w14:paraId="4F24410B" w14:textId="77777777" w:rsidTr="005B5AD3">
        <w:trPr>
          <w:trHeight w:val="45"/>
        </w:trPr>
        <w:tc>
          <w:tcPr>
            <w:tcW w:w="2120" w:type="dxa"/>
            <w:vMerge/>
          </w:tcPr>
          <w:p w14:paraId="2D1D6FAC" w14:textId="77777777" w:rsidR="001832A4" w:rsidRPr="009406FE" w:rsidRDefault="001832A4" w:rsidP="0039130D">
            <w:pPr>
              <w:rPr>
                <w:rFonts w:cstheme="minorHAnsi"/>
              </w:rPr>
            </w:pPr>
          </w:p>
        </w:tc>
        <w:tc>
          <w:tcPr>
            <w:tcW w:w="1873" w:type="dxa"/>
            <w:vMerge w:val="restart"/>
          </w:tcPr>
          <w:p w14:paraId="5D51DF8A" w14:textId="2BD1365A" w:rsidR="001832A4" w:rsidRPr="009406FE" w:rsidRDefault="00456F88" w:rsidP="0039130D">
            <w:pPr>
              <w:rPr>
                <w:rFonts w:cstheme="minorHAnsi"/>
              </w:rPr>
            </w:pPr>
            <w:r>
              <w:t xml:space="preserve">Université </w:t>
            </w:r>
            <w:proofErr w:type="spellStart"/>
            <w:r>
              <w:t>YXZ</w:t>
            </w:r>
            <w:proofErr w:type="spellEnd"/>
          </w:p>
        </w:tc>
        <w:tc>
          <w:tcPr>
            <w:tcW w:w="966" w:type="dxa"/>
          </w:tcPr>
          <w:p w14:paraId="28F9AAF8" w14:textId="0BBA17D4" w:rsidR="001832A4" w:rsidRPr="009406FE" w:rsidRDefault="00F60399" w:rsidP="0039130D">
            <w:pPr>
              <w:jc w:val="center"/>
              <w:rPr>
                <w:rFonts w:cstheme="minorHAnsi"/>
              </w:rPr>
            </w:pPr>
            <w:r>
              <w:t>4756</w:t>
            </w:r>
          </w:p>
        </w:tc>
        <w:tc>
          <w:tcPr>
            <w:tcW w:w="2871" w:type="dxa"/>
          </w:tcPr>
          <w:p w14:paraId="0D20ACE9" w14:textId="141EDE95" w:rsidR="001832A4" w:rsidRPr="009406FE" w:rsidRDefault="0009504D" w:rsidP="0039130D">
            <w:pPr>
              <w:rPr>
                <w:rFonts w:cstheme="minorHAnsi"/>
              </w:rPr>
            </w:pPr>
            <w:r>
              <w:t xml:space="preserve">Finance d’entreprises </w:t>
            </w:r>
          </w:p>
        </w:tc>
        <w:tc>
          <w:tcPr>
            <w:tcW w:w="1520" w:type="dxa"/>
          </w:tcPr>
          <w:p w14:paraId="39961EB1" w14:textId="654B7F79" w:rsidR="001832A4" w:rsidRPr="009406FE" w:rsidRDefault="00F27403" w:rsidP="0039130D">
            <w:pPr>
              <w:rPr>
                <w:rFonts w:cstheme="minorHAnsi"/>
              </w:rPr>
            </w:pPr>
            <w:r>
              <w:t>Il y a 15 ans</w:t>
            </w:r>
          </w:p>
        </w:tc>
      </w:tr>
      <w:tr w:rsidR="001832A4" w:rsidRPr="009406FE" w14:paraId="4E8C1742" w14:textId="77777777" w:rsidTr="005B5AD3">
        <w:trPr>
          <w:trHeight w:val="45"/>
        </w:trPr>
        <w:tc>
          <w:tcPr>
            <w:tcW w:w="2120" w:type="dxa"/>
            <w:vMerge/>
          </w:tcPr>
          <w:p w14:paraId="3CE02D8B" w14:textId="77777777" w:rsidR="001832A4" w:rsidRPr="009406FE" w:rsidRDefault="001832A4" w:rsidP="0039130D">
            <w:pPr>
              <w:rPr>
                <w:rFonts w:cstheme="minorHAnsi"/>
              </w:rPr>
            </w:pPr>
          </w:p>
        </w:tc>
        <w:tc>
          <w:tcPr>
            <w:tcW w:w="1873" w:type="dxa"/>
            <w:vMerge/>
          </w:tcPr>
          <w:p w14:paraId="7F401292" w14:textId="77777777" w:rsidR="001832A4" w:rsidRPr="009406FE" w:rsidRDefault="001832A4" w:rsidP="0039130D">
            <w:pPr>
              <w:rPr>
                <w:rFonts w:cstheme="minorHAnsi"/>
              </w:rPr>
            </w:pPr>
          </w:p>
        </w:tc>
        <w:tc>
          <w:tcPr>
            <w:tcW w:w="966" w:type="dxa"/>
          </w:tcPr>
          <w:p w14:paraId="58156C84" w14:textId="3D6CE3E2" w:rsidR="001832A4" w:rsidRPr="009406FE" w:rsidRDefault="00F60399" w:rsidP="0039130D">
            <w:pPr>
              <w:jc w:val="center"/>
              <w:rPr>
                <w:rFonts w:cstheme="minorHAnsi"/>
              </w:rPr>
            </w:pPr>
            <w:r>
              <w:t>7896</w:t>
            </w:r>
          </w:p>
        </w:tc>
        <w:tc>
          <w:tcPr>
            <w:tcW w:w="2871" w:type="dxa"/>
          </w:tcPr>
          <w:p w14:paraId="48F0D8FF" w14:textId="1986926F" w:rsidR="001832A4" w:rsidRPr="009406FE" w:rsidRDefault="0009504D" w:rsidP="0039130D">
            <w:pPr>
              <w:rPr>
                <w:rFonts w:cstheme="minorHAnsi"/>
              </w:rPr>
            </w:pPr>
            <w:r>
              <w:t xml:space="preserve">Comptabilité </w:t>
            </w:r>
          </w:p>
        </w:tc>
        <w:tc>
          <w:tcPr>
            <w:tcW w:w="1520" w:type="dxa"/>
          </w:tcPr>
          <w:p w14:paraId="5AC18EB2" w14:textId="21F54C5F" w:rsidR="001832A4" w:rsidRPr="009406FE" w:rsidRDefault="00F27403" w:rsidP="0039130D">
            <w:pPr>
              <w:rPr>
                <w:rFonts w:cstheme="minorHAnsi"/>
              </w:rPr>
            </w:pPr>
            <w:r>
              <w:t>Il y a 10 ans</w:t>
            </w:r>
          </w:p>
        </w:tc>
      </w:tr>
      <w:tr w:rsidR="001832A4" w:rsidRPr="00D25072" w14:paraId="255525FA" w14:textId="77777777" w:rsidTr="005B5AD3">
        <w:trPr>
          <w:trHeight w:val="45"/>
        </w:trPr>
        <w:tc>
          <w:tcPr>
            <w:tcW w:w="2120" w:type="dxa"/>
            <w:vMerge/>
          </w:tcPr>
          <w:p w14:paraId="6F651B96" w14:textId="77777777" w:rsidR="001832A4" w:rsidRPr="009406FE" w:rsidRDefault="001832A4" w:rsidP="0039130D">
            <w:pPr>
              <w:rPr>
                <w:rFonts w:cstheme="minorHAnsi"/>
              </w:rPr>
            </w:pPr>
          </w:p>
        </w:tc>
        <w:tc>
          <w:tcPr>
            <w:tcW w:w="1873" w:type="dxa"/>
            <w:vMerge/>
          </w:tcPr>
          <w:p w14:paraId="14E036D1" w14:textId="77777777" w:rsidR="001832A4" w:rsidRPr="009406FE" w:rsidRDefault="001832A4" w:rsidP="0039130D">
            <w:pPr>
              <w:rPr>
                <w:rFonts w:cstheme="minorHAnsi"/>
              </w:rPr>
            </w:pPr>
          </w:p>
        </w:tc>
        <w:tc>
          <w:tcPr>
            <w:tcW w:w="966" w:type="dxa"/>
          </w:tcPr>
          <w:p w14:paraId="78A3A3FF" w14:textId="77F86E04" w:rsidR="001832A4" w:rsidRPr="009406FE" w:rsidRDefault="005D17F5" w:rsidP="0039130D">
            <w:pPr>
              <w:jc w:val="center"/>
              <w:rPr>
                <w:rFonts w:cstheme="minorHAnsi"/>
              </w:rPr>
            </w:pPr>
            <w:r>
              <w:t>8563</w:t>
            </w:r>
          </w:p>
        </w:tc>
        <w:tc>
          <w:tcPr>
            <w:tcW w:w="2871" w:type="dxa"/>
          </w:tcPr>
          <w:p w14:paraId="38D7770E" w14:textId="6C2423D1" w:rsidR="001832A4" w:rsidRPr="009406FE" w:rsidRDefault="00F27403" w:rsidP="0039130D">
            <w:pPr>
              <w:rPr>
                <w:rFonts w:cstheme="minorHAnsi"/>
              </w:rPr>
            </w:pPr>
            <w:r>
              <w:t xml:space="preserve">Macroéconomie </w:t>
            </w:r>
          </w:p>
        </w:tc>
        <w:tc>
          <w:tcPr>
            <w:tcW w:w="1520" w:type="dxa"/>
          </w:tcPr>
          <w:p w14:paraId="3CFF3305" w14:textId="67C8C3A6" w:rsidR="001832A4" w:rsidRPr="009406FE" w:rsidRDefault="00F27403" w:rsidP="0039130D">
            <w:pPr>
              <w:rPr>
                <w:rFonts w:cstheme="minorHAnsi"/>
              </w:rPr>
            </w:pPr>
            <w:r>
              <w:t>Année dernière</w:t>
            </w:r>
          </w:p>
        </w:tc>
      </w:tr>
    </w:tbl>
    <w:p w14:paraId="316C6C9C" w14:textId="77777777" w:rsidR="005B5AD3" w:rsidRPr="005B5AD3" w:rsidRDefault="005B5AD3" w:rsidP="00B92A4A">
      <w:pPr>
        <w:rPr>
          <w:rFonts w:ascii="Arial" w:hAnsi="Arial" w:cs="Arial"/>
          <w:color w:val="1D1C1D"/>
          <w:shd w:val="clear" w:color="auto" w:fill="FFFFFF"/>
        </w:rPr>
      </w:pPr>
    </w:p>
    <w:p w14:paraId="2196EEFA" w14:textId="79684D5A" w:rsidR="007C37BD" w:rsidRPr="005B5AD3" w:rsidRDefault="005B5AD3" w:rsidP="00B92A4A">
      <w:pPr>
        <w:rPr>
          <w:rFonts w:cstheme="minorHAnsi"/>
          <w:color w:val="1D1C1D"/>
          <w:shd w:val="clear" w:color="auto" w:fill="FFFFFF"/>
        </w:rPr>
      </w:pPr>
      <w:r w:rsidRPr="005B5AD3">
        <w:rPr>
          <w:rFonts w:cstheme="minorHAnsi"/>
          <w:color w:val="1D1C1D"/>
          <w:shd w:val="clear" w:color="auto" w:fill="FFFFFF"/>
        </w:rPr>
        <w:t>Indiquez dans le formulaire ci-dessous le ou les cours pour lesquels vous demandez une exemption.</w:t>
      </w:r>
    </w:p>
    <w:tbl>
      <w:tblPr>
        <w:tblStyle w:val="TableGrid"/>
        <w:tblW w:w="0" w:type="auto"/>
        <w:tblLook w:val="04A0" w:firstRow="1" w:lastRow="0" w:firstColumn="1" w:lastColumn="0" w:noHBand="0" w:noVBand="1"/>
      </w:tblPr>
      <w:tblGrid>
        <w:gridCol w:w="2141"/>
        <w:gridCol w:w="1899"/>
        <w:gridCol w:w="966"/>
        <w:gridCol w:w="2824"/>
        <w:gridCol w:w="1520"/>
      </w:tblGrid>
      <w:tr w:rsidR="005B5AD3" w:rsidRPr="009406FE" w14:paraId="76678156" w14:textId="77777777" w:rsidTr="00000253">
        <w:tc>
          <w:tcPr>
            <w:tcW w:w="2245" w:type="dxa"/>
          </w:tcPr>
          <w:p w14:paraId="2677F146" w14:textId="77777777" w:rsidR="005B5AD3" w:rsidRPr="009406FE" w:rsidRDefault="005B5AD3" w:rsidP="00000253">
            <w:pPr>
              <w:jc w:val="center"/>
              <w:rPr>
                <w:rFonts w:cstheme="minorHAnsi"/>
                <w:b/>
                <w:bCs/>
              </w:rPr>
            </w:pPr>
            <w:r>
              <w:rPr>
                <w:b/>
              </w:rPr>
              <w:t>Indiquez le cours CSI pour lequel vous souhaitez obtenir une exemption</w:t>
            </w:r>
          </w:p>
        </w:tc>
        <w:tc>
          <w:tcPr>
            <w:tcW w:w="7105" w:type="dxa"/>
            <w:gridSpan w:val="4"/>
          </w:tcPr>
          <w:p w14:paraId="626FCF10" w14:textId="475920FC" w:rsidR="005B5AD3" w:rsidRPr="009406FE" w:rsidRDefault="008B2E1B" w:rsidP="00000253">
            <w:pPr>
              <w:jc w:val="center"/>
              <w:rPr>
                <w:rFonts w:cstheme="minorHAnsi"/>
                <w:b/>
                <w:bCs/>
              </w:rPr>
            </w:pPr>
            <w:r w:rsidRPr="008B2E1B">
              <w:rPr>
                <w:b/>
              </w:rPr>
              <w:t>Veuillez énumérer les cours que vous avez complétés et que vous croyez vous qualifier pour une exemption d'un cours du CSI.</w:t>
            </w:r>
          </w:p>
        </w:tc>
      </w:tr>
      <w:tr w:rsidR="005B5AD3" w:rsidRPr="009406FE" w14:paraId="3A4907C5" w14:textId="77777777" w:rsidTr="00000253">
        <w:trPr>
          <w:trHeight w:val="251"/>
        </w:trPr>
        <w:tc>
          <w:tcPr>
            <w:tcW w:w="2245" w:type="dxa"/>
            <w:vMerge w:val="restart"/>
          </w:tcPr>
          <w:p w14:paraId="7BD9A8FD" w14:textId="77777777" w:rsidR="005B5AD3" w:rsidRPr="009406FE" w:rsidRDefault="005B5AD3" w:rsidP="00000253">
            <w:pPr>
              <w:rPr>
                <w:rFonts w:cstheme="minorHAnsi"/>
              </w:rPr>
            </w:pPr>
          </w:p>
        </w:tc>
        <w:tc>
          <w:tcPr>
            <w:tcW w:w="1980" w:type="dxa"/>
          </w:tcPr>
          <w:p w14:paraId="6834EFB6" w14:textId="77777777" w:rsidR="005B5AD3" w:rsidRPr="009406FE" w:rsidRDefault="005B5AD3" w:rsidP="00000253">
            <w:pPr>
              <w:jc w:val="center"/>
              <w:rPr>
                <w:rFonts w:cstheme="minorHAnsi"/>
                <w:b/>
                <w:bCs/>
              </w:rPr>
            </w:pPr>
            <w:r>
              <w:rPr>
                <w:b/>
              </w:rPr>
              <w:t>Institution</w:t>
            </w:r>
          </w:p>
        </w:tc>
        <w:tc>
          <w:tcPr>
            <w:tcW w:w="810" w:type="dxa"/>
          </w:tcPr>
          <w:p w14:paraId="51DD186B" w14:textId="77777777" w:rsidR="005B5AD3" w:rsidRPr="009406FE" w:rsidRDefault="005B5AD3" w:rsidP="00000253">
            <w:pPr>
              <w:jc w:val="center"/>
              <w:rPr>
                <w:rFonts w:cstheme="minorHAnsi"/>
                <w:b/>
                <w:bCs/>
              </w:rPr>
            </w:pPr>
            <w:r>
              <w:rPr>
                <w:b/>
              </w:rPr>
              <w:t>Numéro du cours</w:t>
            </w:r>
          </w:p>
        </w:tc>
        <w:tc>
          <w:tcPr>
            <w:tcW w:w="3060" w:type="dxa"/>
          </w:tcPr>
          <w:p w14:paraId="29FEB204" w14:textId="77777777" w:rsidR="005B5AD3" w:rsidRPr="009406FE" w:rsidRDefault="005B5AD3" w:rsidP="00000253">
            <w:pPr>
              <w:jc w:val="center"/>
              <w:rPr>
                <w:rFonts w:cstheme="minorHAnsi"/>
                <w:b/>
                <w:bCs/>
              </w:rPr>
            </w:pPr>
            <w:r>
              <w:rPr>
                <w:b/>
              </w:rPr>
              <w:t>Titre du cours</w:t>
            </w:r>
          </w:p>
        </w:tc>
        <w:tc>
          <w:tcPr>
            <w:tcW w:w="1255" w:type="dxa"/>
          </w:tcPr>
          <w:p w14:paraId="2B000192" w14:textId="77777777" w:rsidR="005B5AD3" w:rsidRPr="009406FE" w:rsidRDefault="005B5AD3" w:rsidP="00000253">
            <w:pPr>
              <w:jc w:val="center"/>
              <w:rPr>
                <w:rFonts w:cstheme="minorHAnsi"/>
                <w:b/>
                <w:bCs/>
              </w:rPr>
            </w:pPr>
            <w:r>
              <w:rPr>
                <w:b/>
              </w:rPr>
              <w:t>Date d’achèvement</w:t>
            </w:r>
          </w:p>
        </w:tc>
      </w:tr>
      <w:tr w:rsidR="005B5AD3" w:rsidRPr="009406FE" w14:paraId="15D4CC03" w14:textId="77777777" w:rsidTr="00000253">
        <w:trPr>
          <w:trHeight w:val="45"/>
        </w:trPr>
        <w:tc>
          <w:tcPr>
            <w:tcW w:w="2245" w:type="dxa"/>
            <w:vMerge/>
          </w:tcPr>
          <w:p w14:paraId="1EBBE038" w14:textId="77777777" w:rsidR="005B5AD3" w:rsidRPr="009406FE" w:rsidRDefault="005B5AD3" w:rsidP="00000253">
            <w:pPr>
              <w:rPr>
                <w:rFonts w:cstheme="minorHAnsi"/>
              </w:rPr>
            </w:pPr>
          </w:p>
        </w:tc>
        <w:tc>
          <w:tcPr>
            <w:tcW w:w="1980" w:type="dxa"/>
          </w:tcPr>
          <w:p w14:paraId="28957B0B" w14:textId="77777777" w:rsidR="005B5AD3" w:rsidRPr="009406FE" w:rsidRDefault="005B5AD3" w:rsidP="00000253">
            <w:pPr>
              <w:rPr>
                <w:rFonts w:cstheme="minorHAnsi"/>
              </w:rPr>
            </w:pPr>
          </w:p>
        </w:tc>
        <w:tc>
          <w:tcPr>
            <w:tcW w:w="810" w:type="dxa"/>
          </w:tcPr>
          <w:p w14:paraId="099E1F67" w14:textId="77777777" w:rsidR="005B5AD3" w:rsidRPr="009406FE" w:rsidRDefault="005B5AD3" w:rsidP="00000253">
            <w:pPr>
              <w:jc w:val="center"/>
              <w:rPr>
                <w:rFonts w:cstheme="minorHAnsi"/>
              </w:rPr>
            </w:pPr>
          </w:p>
        </w:tc>
        <w:tc>
          <w:tcPr>
            <w:tcW w:w="3060" w:type="dxa"/>
          </w:tcPr>
          <w:p w14:paraId="1227740F" w14:textId="77777777" w:rsidR="005B5AD3" w:rsidRPr="009406FE" w:rsidRDefault="005B5AD3" w:rsidP="00000253">
            <w:pPr>
              <w:rPr>
                <w:rFonts w:cstheme="minorHAnsi"/>
              </w:rPr>
            </w:pPr>
          </w:p>
        </w:tc>
        <w:tc>
          <w:tcPr>
            <w:tcW w:w="1255" w:type="dxa"/>
          </w:tcPr>
          <w:p w14:paraId="0E9C1B6D" w14:textId="77777777" w:rsidR="005B5AD3" w:rsidRPr="009406FE" w:rsidRDefault="005B5AD3" w:rsidP="00000253">
            <w:pPr>
              <w:rPr>
                <w:rFonts w:cstheme="minorHAnsi"/>
              </w:rPr>
            </w:pPr>
          </w:p>
        </w:tc>
      </w:tr>
    </w:tbl>
    <w:p w14:paraId="3D128AF7" w14:textId="77777777" w:rsidR="00DE08FC" w:rsidRDefault="00DE08FC" w:rsidP="00862A94">
      <w:pPr>
        <w:rPr>
          <w:rFonts w:cstheme="minorHAnsi"/>
        </w:rPr>
      </w:pPr>
    </w:p>
    <w:p w14:paraId="33144BDB" w14:textId="77777777" w:rsidR="005B5AD3" w:rsidRPr="005B5AD3" w:rsidRDefault="005B5AD3" w:rsidP="005B5AD3">
      <w:pPr>
        <w:rPr>
          <w:rFonts w:cstheme="minorHAnsi"/>
        </w:rPr>
      </w:pPr>
    </w:p>
    <w:p w14:paraId="4DEFF664" w14:textId="77777777" w:rsidR="005B5AD3" w:rsidRPr="005B5AD3" w:rsidRDefault="005B5AD3" w:rsidP="005B5AD3">
      <w:pPr>
        <w:rPr>
          <w:rFonts w:cstheme="minorHAnsi"/>
        </w:rPr>
      </w:pPr>
    </w:p>
    <w:p w14:paraId="7864D986" w14:textId="77777777" w:rsidR="005B5AD3" w:rsidRPr="005B5AD3" w:rsidRDefault="005B5AD3" w:rsidP="005B5AD3">
      <w:pPr>
        <w:rPr>
          <w:rFonts w:cstheme="minorHAnsi"/>
        </w:rPr>
      </w:pPr>
    </w:p>
    <w:p w14:paraId="4254ABDA" w14:textId="77777777" w:rsidR="005B5AD3" w:rsidRPr="005B5AD3" w:rsidRDefault="005B5AD3" w:rsidP="005B5AD3">
      <w:pPr>
        <w:rPr>
          <w:rFonts w:cstheme="minorHAnsi"/>
        </w:rPr>
      </w:pPr>
    </w:p>
    <w:p w14:paraId="659EFB01" w14:textId="77777777" w:rsidR="005B5AD3" w:rsidRDefault="005B5AD3" w:rsidP="005B5AD3">
      <w:pPr>
        <w:rPr>
          <w:rFonts w:cstheme="minorHAnsi"/>
        </w:rPr>
      </w:pPr>
    </w:p>
    <w:p w14:paraId="4CA77BC6" w14:textId="504449F9" w:rsidR="005B5AD3" w:rsidRPr="005B5AD3" w:rsidRDefault="005B5AD3" w:rsidP="005B5AD3">
      <w:pPr>
        <w:tabs>
          <w:tab w:val="left" w:pos="975"/>
        </w:tabs>
        <w:rPr>
          <w:rFonts w:cstheme="minorHAnsi"/>
        </w:rPr>
      </w:pPr>
      <w:r>
        <w:rPr>
          <w:rFonts w:cstheme="minorHAnsi"/>
        </w:rPr>
        <w:tab/>
      </w:r>
    </w:p>
    <w:sectPr w:rsidR="005B5AD3" w:rsidRPr="005B5A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C2A20" w14:textId="77777777" w:rsidR="003B49B3" w:rsidRDefault="003B49B3" w:rsidP="0059299F">
      <w:pPr>
        <w:spacing w:after="0" w:line="240" w:lineRule="auto"/>
      </w:pPr>
      <w:r>
        <w:separator/>
      </w:r>
    </w:p>
  </w:endnote>
  <w:endnote w:type="continuationSeparator" w:id="0">
    <w:p w14:paraId="3B973175" w14:textId="77777777" w:rsidR="003B49B3" w:rsidRDefault="003B49B3" w:rsidP="0059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195A" w14:textId="77777777" w:rsidR="003B49B3" w:rsidRDefault="003B49B3" w:rsidP="0059299F">
      <w:pPr>
        <w:spacing w:after="0" w:line="240" w:lineRule="auto"/>
      </w:pPr>
      <w:r>
        <w:separator/>
      </w:r>
    </w:p>
  </w:footnote>
  <w:footnote w:type="continuationSeparator" w:id="0">
    <w:p w14:paraId="578097AE" w14:textId="77777777" w:rsidR="003B49B3" w:rsidRDefault="003B49B3" w:rsidP="0059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497"/>
    <w:multiLevelType w:val="hybridMultilevel"/>
    <w:tmpl w:val="F482DB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D65C5F"/>
    <w:multiLevelType w:val="hybridMultilevel"/>
    <w:tmpl w:val="019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77785"/>
    <w:multiLevelType w:val="hybridMultilevel"/>
    <w:tmpl w:val="F482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C524F"/>
    <w:multiLevelType w:val="hybridMultilevel"/>
    <w:tmpl w:val="AE9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160A8"/>
    <w:multiLevelType w:val="hybridMultilevel"/>
    <w:tmpl w:val="CC46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8704536">
    <w:abstractNumId w:val="3"/>
  </w:num>
  <w:num w:numId="2" w16cid:durableId="926228882">
    <w:abstractNumId w:val="1"/>
  </w:num>
  <w:num w:numId="3" w16cid:durableId="2146266422">
    <w:abstractNumId w:val="4"/>
  </w:num>
  <w:num w:numId="4" w16cid:durableId="991644353">
    <w:abstractNumId w:val="2"/>
  </w:num>
  <w:num w:numId="5" w16cid:durableId="743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zszAxMTWyBHHMlHSUglOLizPz80AKDGsBc6q09ywAAAA="/>
  </w:docVars>
  <w:rsids>
    <w:rsidRoot w:val="00FA16B1"/>
    <w:rsid w:val="00006D92"/>
    <w:rsid w:val="0009504D"/>
    <w:rsid w:val="000D1F04"/>
    <w:rsid w:val="001832A4"/>
    <w:rsid w:val="001F712F"/>
    <w:rsid w:val="0021234A"/>
    <w:rsid w:val="002406FC"/>
    <w:rsid w:val="00304718"/>
    <w:rsid w:val="0031779E"/>
    <w:rsid w:val="003349DE"/>
    <w:rsid w:val="003B1BED"/>
    <w:rsid w:val="003B49B3"/>
    <w:rsid w:val="00413885"/>
    <w:rsid w:val="004541F5"/>
    <w:rsid w:val="00456F88"/>
    <w:rsid w:val="00526BFB"/>
    <w:rsid w:val="0059299F"/>
    <w:rsid w:val="005A0567"/>
    <w:rsid w:val="005B5AD3"/>
    <w:rsid w:val="005D17F5"/>
    <w:rsid w:val="00617C93"/>
    <w:rsid w:val="00645BE7"/>
    <w:rsid w:val="0076115A"/>
    <w:rsid w:val="00771661"/>
    <w:rsid w:val="007C37BD"/>
    <w:rsid w:val="00805CCC"/>
    <w:rsid w:val="008118E9"/>
    <w:rsid w:val="00811DAD"/>
    <w:rsid w:val="00830917"/>
    <w:rsid w:val="00862A94"/>
    <w:rsid w:val="008715D4"/>
    <w:rsid w:val="00871E8A"/>
    <w:rsid w:val="00892972"/>
    <w:rsid w:val="008B2E1B"/>
    <w:rsid w:val="009266E8"/>
    <w:rsid w:val="009351E0"/>
    <w:rsid w:val="009406FE"/>
    <w:rsid w:val="00A044CE"/>
    <w:rsid w:val="00A26610"/>
    <w:rsid w:val="00A67D1A"/>
    <w:rsid w:val="00A7380B"/>
    <w:rsid w:val="00B3382F"/>
    <w:rsid w:val="00B92A4A"/>
    <w:rsid w:val="00BE5AB6"/>
    <w:rsid w:val="00C161C7"/>
    <w:rsid w:val="00CF0DBE"/>
    <w:rsid w:val="00D25072"/>
    <w:rsid w:val="00D3260A"/>
    <w:rsid w:val="00DA44DC"/>
    <w:rsid w:val="00DE08FC"/>
    <w:rsid w:val="00E26CEB"/>
    <w:rsid w:val="00E35919"/>
    <w:rsid w:val="00ED70F0"/>
    <w:rsid w:val="00EE07DC"/>
    <w:rsid w:val="00EE1F2A"/>
    <w:rsid w:val="00EE3D79"/>
    <w:rsid w:val="00F22895"/>
    <w:rsid w:val="00F27403"/>
    <w:rsid w:val="00F56431"/>
    <w:rsid w:val="00F5711C"/>
    <w:rsid w:val="00F60399"/>
    <w:rsid w:val="00F94FDF"/>
    <w:rsid w:val="00FA16B1"/>
    <w:rsid w:val="00FC0BC4"/>
    <w:rsid w:val="00FC21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AEF45"/>
  <w15:chartTrackingRefBased/>
  <w15:docId w15:val="{BD526301-CBB2-4846-98F0-3DBDEB4A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FC"/>
  </w:style>
  <w:style w:type="paragraph" w:styleId="Heading2">
    <w:name w:val="heading 2"/>
    <w:basedOn w:val="Normal"/>
    <w:link w:val="Heading2Char"/>
    <w:uiPriority w:val="9"/>
    <w:qFormat/>
    <w:rsid w:val="00862A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2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2A4"/>
    <w:pPr>
      <w:ind w:left="720"/>
      <w:contextualSpacing/>
    </w:pPr>
  </w:style>
  <w:style w:type="paragraph" w:styleId="Header">
    <w:name w:val="header"/>
    <w:basedOn w:val="Normal"/>
    <w:link w:val="HeaderChar"/>
    <w:uiPriority w:val="99"/>
    <w:unhideWhenUsed/>
    <w:rsid w:val="00592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9F"/>
  </w:style>
  <w:style w:type="paragraph" w:styleId="Footer">
    <w:name w:val="footer"/>
    <w:basedOn w:val="Normal"/>
    <w:link w:val="FooterChar"/>
    <w:uiPriority w:val="99"/>
    <w:unhideWhenUsed/>
    <w:rsid w:val="00592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9F"/>
  </w:style>
  <w:style w:type="character" w:styleId="Hyperlink">
    <w:name w:val="Hyperlink"/>
    <w:basedOn w:val="DefaultParagraphFont"/>
    <w:uiPriority w:val="99"/>
    <w:unhideWhenUsed/>
    <w:rsid w:val="00645BE7"/>
    <w:rPr>
      <w:color w:val="0563C1" w:themeColor="hyperlink"/>
      <w:u w:val="single"/>
    </w:rPr>
  </w:style>
  <w:style w:type="character" w:styleId="UnresolvedMention">
    <w:name w:val="Unresolved Mention"/>
    <w:basedOn w:val="DefaultParagraphFont"/>
    <w:uiPriority w:val="99"/>
    <w:semiHidden/>
    <w:unhideWhenUsed/>
    <w:rsid w:val="00645BE7"/>
    <w:rPr>
      <w:color w:val="605E5C"/>
      <w:shd w:val="clear" w:color="auto" w:fill="E1DFDD"/>
    </w:rPr>
  </w:style>
  <w:style w:type="paragraph" w:styleId="Revision">
    <w:name w:val="Revision"/>
    <w:hidden/>
    <w:uiPriority w:val="99"/>
    <w:semiHidden/>
    <w:rsid w:val="0009504D"/>
    <w:pPr>
      <w:spacing w:after="0" w:line="240" w:lineRule="auto"/>
    </w:pPr>
  </w:style>
  <w:style w:type="character" w:styleId="CommentReference">
    <w:name w:val="annotation reference"/>
    <w:basedOn w:val="DefaultParagraphFont"/>
    <w:uiPriority w:val="99"/>
    <w:semiHidden/>
    <w:unhideWhenUsed/>
    <w:rsid w:val="00BE5AB6"/>
    <w:rPr>
      <w:sz w:val="16"/>
      <w:szCs w:val="16"/>
    </w:rPr>
  </w:style>
  <w:style w:type="paragraph" w:styleId="CommentText">
    <w:name w:val="annotation text"/>
    <w:basedOn w:val="Normal"/>
    <w:link w:val="CommentTextChar"/>
    <w:uiPriority w:val="99"/>
    <w:unhideWhenUsed/>
    <w:rsid w:val="00BE5AB6"/>
    <w:pPr>
      <w:spacing w:line="240" w:lineRule="auto"/>
    </w:pPr>
    <w:rPr>
      <w:sz w:val="20"/>
      <w:szCs w:val="20"/>
    </w:rPr>
  </w:style>
  <w:style w:type="character" w:customStyle="1" w:styleId="CommentTextChar">
    <w:name w:val="Comment Text Char"/>
    <w:basedOn w:val="DefaultParagraphFont"/>
    <w:link w:val="CommentText"/>
    <w:uiPriority w:val="99"/>
    <w:rsid w:val="00BE5AB6"/>
    <w:rPr>
      <w:sz w:val="20"/>
      <w:szCs w:val="20"/>
    </w:rPr>
  </w:style>
  <w:style w:type="paragraph" w:styleId="CommentSubject">
    <w:name w:val="annotation subject"/>
    <w:basedOn w:val="CommentText"/>
    <w:next w:val="CommentText"/>
    <w:link w:val="CommentSubjectChar"/>
    <w:uiPriority w:val="99"/>
    <w:semiHidden/>
    <w:unhideWhenUsed/>
    <w:rsid w:val="00BE5AB6"/>
    <w:rPr>
      <w:b/>
      <w:bCs/>
    </w:rPr>
  </w:style>
  <w:style w:type="character" w:customStyle="1" w:styleId="CommentSubjectChar">
    <w:name w:val="Comment Subject Char"/>
    <w:basedOn w:val="CommentTextChar"/>
    <w:link w:val="CommentSubject"/>
    <w:uiPriority w:val="99"/>
    <w:semiHidden/>
    <w:rsid w:val="00BE5AB6"/>
    <w:rPr>
      <w:b/>
      <w:bCs/>
      <w:sz w:val="20"/>
      <w:szCs w:val="20"/>
    </w:rPr>
  </w:style>
  <w:style w:type="character" w:customStyle="1" w:styleId="Heading2Char">
    <w:name w:val="Heading 2 Char"/>
    <w:basedOn w:val="DefaultParagraphFont"/>
    <w:link w:val="Heading2"/>
    <w:uiPriority w:val="9"/>
    <w:rsid w:val="00862A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2A94"/>
    <w:rPr>
      <w:rFonts w:ascii="Times New Roman" w:eastAsia="Times New Roman" w:hAnsi="Times New Roman" w:cs="Times New Roman"/>
      <w:b/>
      <w:bCs/>
      <w:sz w:val="27"/>
      <w:szCs w:val="27"/>
    </w:rPr>
  </w:style>
  <w:style w:type="character" w:customStyle="1" w:styleId="d-inline-block">
    <w:name w:val="d-inline-block"/>
    <w:basedOn w:val="DefaultParagraphFont"/>
    <w:rsid w:val="00862A94"/>
  </w:style>
  <w:style w:type="character" w:styleId="FollowedHyperlink">
    <w:name w:val="FollowedHyperlink"/>
    <w:basedOn w:val="DefaultParagraphFont"/>
    <w:uiPriority w:val="99"/>
    <w:semiHidden/>
    <w:unhideWhenUsed/>
    <w:rsid w:val="00862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92061">
      <w:bodyDiv w:val="1"/>
      <w:marLeft w:val="0"/>
      <w:marRight w:val="0"/>
      <w:marTop w:val="0"/>
      <w:marBottom w:val="0"/>
      <w:divBdr>
        <w:top w:val="none" w:sz="0" w:space="0" w:color="auto"/>
        <w:left w:val="none" w:sz="0" w:space="0" w:color="auto"/>
        <w:bottom w:val="none" w:sz="0" w:space="0" w:color="auto"/>
        <w:right w:val="none" w:sz="0" w:space="0" w:color="auto"/>
      </w:divBdr>
      <w:divsChild>
        <w:div w:id="420294711">
          <w:marLeft w:val="0"/>
          <w:marRight w:val="0"/>
          <w:marTop w:val="0"/>
          <w:marBottom w:val="0"/>
          <w:divBdr>
            <w:top w:val="none" w:sz="0" w:space="0" w:color="auto"/>
            <w:left w:val="none" w:sz="0" w:space="0" w:color="auto"/>
            <w:bottom w:val="none" w:sz="0" w:space="0" w:color="auto"/>
            <w:right w:val="none" w:sz="0" w:space="0" w:color="auto"/>
          </w:divBdr>
          <w:divsChild>
            <w:div w:id="1215384722">
              <w:marLeft w:val="0"/>
              <w:marRight w:val="0"/>
              <w:marTop w:val="0"/>
              <w:marBottom w:val="0"/>
              <w:divBdr>
                <w:top w:val="none" w:sz="0" w:space="0" w:color="auto"/>
                <w:left w:val="none" w:sz="0" w:space="0" w:color="auto"/>
                <w:bottom w:val="none" w:sz="0" w:space="0" w:color="auto"/>
                <w:right w:val="none" w:sz="0" w:space="0" w:color="auto"/>
              </w:divBdr>
            </w:div>
          </w:divsChild>
        </w:div>
        <w:div w:id="258682241">
          <w:marLeft w:val="0"/>
          <w:marRight w:val="0"/>
          <w:marTop w:val="0"/>
          <w:marBottom w:val="0"/>
          <w:divBdr>
            <w:top w:val="none" w:sz="0" w:space="0" w:color="auto"/>
            <w:left w:val="none" w:sz="0" w:space="0" w:color="auto"/>
            <w:bottom w:val="none" w:sz="0" w:space="0" w:color="auto"/>
            <w:right w:val="none" w:sz="0" w:space="0" w:color="auto"/>
          </w:divBdr>
          <w:divsChild>
            <w:div w:id="1008558808">
              <w:marLeft w:val="0"/>
              <w:marRight w:val="0"/>
              <w:marTop w:val="0"/>
              <w:marBottom w:val="0"/>
              <w:divBdr>
                <w:top w:val="none" w:sz="0" w:space="0" w:color="auto"/>
                <w:left w:val="none" w:sz="0" w:space="0" w:color="auto"/>
                <w:bottom w:val="none" w:sz="0" w:space="0" w:color="auto"/>
                <w:right w:val="none" w:sz="0" w:space="0" w:color="auto"/>
              </w:divBdr>
            </w:div>
          </w:divsChild>
        </w:div>
        <w:div w:id="1075011585">
          <w:marLeft w:val="0"/>
          <w:marRight w:val="0"/>
          <w:marTop w:val="0"/>
          <w:marBottom w:val="0"/>
          <w:divBdr>
            <w:top w:val="none" w:sz="0" w:space="0" w:color="auto"/>
            <w:left w:val="none" w:sz="0" w:space="0" w:color="auto"/>
            <w:bottom w:val="none" w:sz="0" w:space="0" w:color="auto"/>
            <w:right w:val="none" w:sz="0" w:space="0" w:color="auto"/>
          </w:divBdr>
          <w:divsChild>
            <w:div w:id="992872143">
              <w:marLeft w:val="0"/>
              <w:marRight w:val="0"/>
              <w:marTop w:val="0"/>
              <w:marBottom w:val="0"/>
              <w:divBdr>
                <w:top w:val="none" w:sz="0" w:space="0" w:color="auto"/>
                <w:left w:val="none" w:sz="0" w:space="0" w:color="auto"/>
                <w:bottom w:val="none" w:sz="0" w:space="0" w:color="auto"/>
                <w:right w:val="none" w:sz="0" w:space="0" w:color="auto"/>
              </w:divBdr>
            </w:div>
          </w:divsChild>
        </w:div>
        <w:div w:id="534347328">
          <w:marLeft w:val="0"/>
          <w:marRight w:val="0"/>
          <w:marTop w:val="0"/>
          <w:marBottom w:val="0"/>
          <w:divBdr>
            <w:top w:val="none" w:sz="0" w:space="0" w:color="auto"/>
            <w:left w:val="none" w:sz="0" w:space="0" w:color="auto"/>
            <w:bottom w:val="none" w:sz="0" w:space="0" w:color="auto"/>
            <w:right w:val="none" w:sz="0" w:space="0" w:color="auto"/>
          </w:divBdr>
          <w:divsChild>
            <w:div w:id="893926171">
              <w:marLeft w:val="0"/>
              <w:marRight w:val="0"/>
              <w:marTop w:val="0"/>
              <w:marBottom w:val="0"/>
              <w:divBdr>
                <w:top w:val="none" w:sz="0" w:space="0" w:color="auto"/>
                <w:left w:val="none" w:sz="0" w:space="0" w:color="auto"/>
                <w:bottom w:val="none" w:sz="0" w:space="0" w:color="auto"/>
                <w:right w:val="none" w:sz="0" w:space="0" w:color="auto"/>
              </w:divBdr>
            </w:div>
          </w:divsChild>
        </w:div>
        <w:div w:id="863204308">
          <w:marLeft w:val="0"/>
          <w:marRight w:val="0"/>
          <w:marTop w:val="0"/>
          <w:marBottom w:val="0"/>
          <w:divBdr>
            <w:top w:val="none" w:sz="0" w:space="0" w:color="auto"/>
            <w:left w:val="none" w:sz="0" w:space="0" w:color="auto"/>
            <w:bottom w:val="none" w:sz="0" w:space="0" w:color="auto"/>
            <w:right w:val="none" w:sz="0" w:space="0" w:color="auto"/>
          </w:divBdr>
          <w:divsChild>
            <w:div w:id="360934165">
              <w:marLeft w:val="0"/>
              <w:marRight w:val="0"/>
              <w:marTop w:val="0"/>
              <w:marBottom w:val="0"/>
              <w:divBdr>
                <w:top w:val="none" w:sz="0" w:space="0" w:color="auto"/>
                <w:left w:val="none" w:sz="0" w:space="0" w:color="auto"/>
                <w:bottom w:val="none" w:sz="0" w:space="0" w:color="auto"/>
                <w:right w:val="none" w:sz="0" w:space="0" w:color="auto"/>
              </w:divBdr>
            </w:div>
          </w:divsChild>
        </w:div>
        <w:div w:id="203759936">
          <w:marLeft w:val="0"/>
          <w:marRight w:val="0"/>
          <w:marTop w:val="0"/>
          <w:marBottom w:val="0"/>
          <w:divBdr>
            <w:top w:val="none" w:sz="0" w:space="0" w:color="auto"/>
            <w:left w:val="none" w:sz="0" w:space="0" w:color="auto"/>
            <w:bottom w:val="none" w:sz="0" w:space="0" w:color="auto"/>
            <w:right w:val="none" w:sz="0" w:space="0" w:color="auto"/>
          </w:divBdr>
          <w:divsChild>
            <w:div w:id="646662716">
              <w:marLeft w:val="0"/>
              <w:marRight w:val="0"/>
              <w:marTop w:val="0"/>
              <w:marBottom w:val="0"/>
              <w:divBdr>
                <w:top w:val="none" w:sz="0" w:space="0" w:color="auto"/>
                <w:left w:val="none" w:sz="0" w:space="0" w:color="auto"/>
                <w:bottom w:val="none" w:sz="0" w:space="0" w:color="auto"/>
                <w:right w:val="none" w:sz="0" w:space="0" w:color="auto"/>
              </w:divBdr>
            </w:div>
          </w:divsChild>
        </w:div>
        <w:div w:id="720634350">
          <w:marLeft w:val="0"/>
          <w:marRight w:val="0"/>
          <w:marTop w:val="0"/>
          <w:marBottom w:val="0"/>
          <w:divBdr>
            <w:top w:val="none" w:sz="0" w:space="0" w:color="auto"/>
            <w:left w:val="none" w:sz="0" w:space="0" w:color="auto"/>
            <w:bottom w:val="none" w:sz="0" w:space="0" w:color="auto"/>
            <w:right w:val="none" w:sz="0" w:space="0" w:color="auto"/>
          </w:divBdr>
          <w:divsChild>
            <w:div w:id="888029540">
              <w:marLeft w:val="0"/>
              <w:marRight w:val="0"/>
              <w:marTop w:val="0"/>
              <w:marBottom w:val="0"/>
              <w:divBdr>
                <w:top w:val="none" w:sz="0" w:space="0" w:color="auto"/>
                <w:left w:val="none" w:sz="0" w:space="0" w:color="auto"/>
                <w:bottom w:val="none" w:sz="0" w:space="0" w:color="auto"/>
                <w:right w:val="none" w:sz="0" w:space="0" w:color="auto"/>
              </w:divBdr>
            </w:div>
          </w:divsChild>
        </w:div>
        <w:div w:id="1451819859">
          <w:marLeft w:val="0"/>
          <w:marRight w:val="0"/>
          <w:marTop w:val="0"/>
          <w:marBottom w:val="0"/>
          <w:divBdr>
            <w:top w:val="none" w:sz="0" w:space="0" w:color="auto"/>
            <w:left w:val="none" w:sz="0" w:space="0" w:color="auto"/>
            <w:bottom w:val="none" w:sz="0" w:space="0" w:color="auto"/>
            <w:right w:val="none" w:sz="0" w:space="0" w:color="auto"/>
          </w:divBdr>
          <w:divsChild>
            <w:div w:id="356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7754">
      <w:bodyDiv w:val="1"/>
      <w:marLeft w:val="0"/>
      <w:marRight w:val="0"/>
      <w:marTop w:val="0"/>
      <w:marBottom w:val="0"/>
      <w:divBdr>
        <w:top w:val="none" w:sz="0" w:space="0" w:color="auto"/>
        <w:left w:val="none" w:sz="0" w:space="0" w:color="auto"/>
        <w:bottom w:val="none" w:sz="0" w:space="0" w:color="auto"/>
        <w:right w:val="none" w:sz="0" w:space="0" w:color="auto"/>
      </w:divBdr>
      <w:divsChild>
        <w:div w:id="1052728449">
          <w:marLeft w:val="0"/>
          <w:marRight w:val="0"/>
          <w:marTop w:val="0"/>
          <w:marBottom w:val="0"/>
          <w:divBdr>
            <w:top w:val="none" w:sz="0" w:space="0" w:color="auto"/>
            <w:left w:val="none" w:sz="0" w:space="0" w:color="auto"/>
            <w:bottom w:val="none" w:sz="0" w:space="0" w:color="auto"/>
            <w:right w:val="none" w:sz="0" w:space="0" w:color="auto"/>
          </w:divBdr>
          <w:divsChild>
            <w:div w:id="742290148">
              <w:marLeft w:val="0"/>
              <w:marRight w:val="0"/>
              <w:marTop w:val="0"/>
              <w:marBottom w:val="0"/>
              <w:divBdr>
                <w:top w:val="none" w:sz="0" w:space="0" w:color="auto"/>
                <w:left w:val="none" w:sz="0" w:space="0" w:color="auto"/>
                <w:bottom w:val="none" w:sz="0" w:space="0" w:color="auto"/>
                <w:right w:val="none" w:sz="0" w:space="0" w:color="auto"/>
              </w:divBdr>
            </w:div>
          </w:divsChild>
        </w:div>
        <w:div w:id="1243756044">
          <w:marLeft w:val="0"/>
          <w:marRight w:val="0"/>
          <w:marTop w:val="0"/>
          <w:marBottom w:val="0"/>
          <w:divBdr>
            <w:top w:val="none" w:sz="0" w:space="0" w:color="auto"/>
            <w:left w:val="none" w:sz="0" w:space="0" w:color="auto"/>
            <w:bottom w:val="none" w:sz="0" w:space="0" w:color="auto"/>
            <w:right w:val="none" w:sz="0" w:space="0" w:color="auto"/>
          </w:divBdr>
          <w:divsChild>
            <w:div w:id="1839495442">
              <w:marLeft w:val="0"/>
              <w:marRight w:val="0"/>
              <w:marTop w:val="0"/>
              <w:marBottom w:val="0"/>
              <w:divBdr>
                <w:top w:val="none" w:sz="0" w:space="0" w:color="auto"/>
                <w:left w:val="none" w:sz="0" w:space="0" w:color="auto"/>
                <w:bottom w:val="none" w:sz="0" w:space="0" w:color="auto"/>
                <w:right w:val="none" w:sz="0" w:space="0" w:color="auto"/>
              </w:divBdr>
            </w:div>
          </w:divsChild>
        </w:div>
        <w:div w:id="369958552">
          <w:marLeft w:val="0"/>
          <w:marRight w:val="0"/>
          <w:marTop w:val="0"/>
          <w:marBottom w:val="0"/>
          <w:divBdr>
            <w:top w:val="none" w:sz="0" w:space="0" w:color="auto"/>
            <w:left w:val="none" w:sz="0" w:space="0" w:color="auto"/>
            <w:bottom w:val="none" w:sz="0" w:space="0" w:color="auto"/>
            <w:right w:val="none" w:sz="0" w:space="0" w:color="auto"/>
          </w:divBdr>
          <w:divsChild>
            <w:div w:id="250045387">
              <w:marLeft w:val="0"/>
              <w:marRight w:val="0"/>
              <w:marTop w:val="0"/>
              <w:marBottom w:val="0"/>
              <w:divBdr>
                <w:top w:val="none" w:sz="0" w:space="0" w:color="auto"/>
                <w:left w:val="none" w:sz="0" w:space="0" w:color="auto"/>
                <w:bottom w:val="none" w:sz="0" w:space="0" w:color="auto"/>
                <w:right w:val="none" w:sz="0" w:space="0" w:color="auto"/>
              </w:divBdr>
            </w:div>
          </w:divsChild>
        </w:div>
        <w:div w:id="745495224">
          <w:marLeft w:val="0"/>
          <w:marRight w:val="0"/>
          <w:marTop w:val="0"/>
          <w:marBottom w:val="0"/>
          <w:divBdr>
            <w:top w:val="none" w:sz="0" w:space="0" w:color="auto"/>
            <w:left w:val="none" w:sz="0" w:space="0" w:color="auto"/>
            <w:bottom w:val="none" w:sz="0" w:space="0" w:color="auto"/>
            <w:right w:val="none" w:sz="0" w:space="0" w:color="auto"/>
          </w:divBdr>
          <w:divsChild>
            <w:div w:id="1171408385">
              <w:marLeft w:val="0"/>
              <w:marRight w:val="0"/>
              <w:marTop w:val="0"/>
              <w:marBottom w:val="0"/>
              <w:divBdr>
                <w:top w:val="none" w:sz="0" w:space="0" w:color="auto"/>
                <w:left w:val="none" w:sz="0" w:space="0" w:color="auto"/>
                <w:bottom w:val="none" w:sz="0" w:space="0" w:color="auto"/>
                <w:right w:val="none" w:sz="0" w:space="0" w:color="auto"/>
              </w:divBdr>
            </w:div>
          </w:divsChild>
        </w:div>
        <w:div w:id="7685284">
          <w:marLeft w:val="0"/>
          <w:marRight w:val="0"/>
          <w:marTop w:val="0"/>
          <w:marBottom w:val="0"/>
          <w:divBdr>
            <w:top w:val="none" w:sz="0" w:space="0" w:color="auto"/>
            <w:left w:val="none" w:sz="0" w:space="0" w:color="auto"/>
            <w:bottom w:val="none" w:sz="0" w:space="0" w:color="auto"/>
            <w:right w:val="none" w:sz="0" w:space="0" w:color="auto"/>
          </w:divBdr>
          <w:divsChild>
            <w:div w:id="1880433179">
              <w:marLeft w:val="0"/>
              <w:marRight w:val="0"/>
              <w:marTop w:val="0"/>
              <w:marBottom w:val="0"/>
              <w:divBdr>
                <w:top w:val="none" w:sz="0" w:space="0" w:color="auto"/>
                <w:left w:val="none" w:sz="0" w:space="0" w:color="auto"/>
                <w:bottom w:val="none" w:sz="0" w:space="0" w:color="auto"/>
                <w:right w:val="none" w:sz="0" w:space="0" w:color="auto"/>
              </w:divBdr>
            </w:div>
          </w:divsChild>
        </w:div>
        <w:div w:id="61948724">
          <w:marLeft w:val="0"/>
          <w:marRight w:val="0"/>
          <w:marTop w:val="0"/>
          <w:marBottom w:val="0"/>
          <w:divBdr>
            <w:top w:val="none" w:sz="0" w:space="0" w:color="auto"/>
            <w:left w:val="none" w:sz="0" w:space="0" w:color="auto"/>
            <w:bottom w:val="none" w:sz="0" w:space="0" w:color="auto"/>
            <w:right w:val="none" w:sz="0" w:space="0" w:color="auto"/>
          </w:divBdr>
          <w:divsChild>
            <w:div w:id="1430587686">
              <w:marLeft w:val="0"/>
              <w:marRight w:val="0"/>
              <w:marTop w:val="0"/>
              <w:marBottom w:val="0"/>
              <w:divBdr>
                <w:top w:val="none" w:sz="0" w:space="0" w:color="auto"/>
                <w:left w:val="none" w:sz="0" w:space="0" w:color="auto"/>
                <w:bottom w:val="none" w:sz="0" w:space="0" w:color="auto"/>
                <w:right w:val="none" w:sz="0" w:space="0" w:color="auto"/>
              </w:divBdr>
            </w:div>
          </w:divsChild>
        </w:div>
        <w:div w:id="41710079">
          <w:marLeft w:val="0"/>
          <w:marRight w:val="0"/>
          <w:marTop w:val="0"/>
          <w:marBottom w:val="0"/>
          <w:divBdr>
            <w:top w:val="none" w:sz="0" w:space="0" w:color="auto"/>
            <w:left w:val="none" w:sz="0" w:space="0" w:color="auto"/>
            <w:bottom w:val="none" w:sz="0" w:space="0" w:color="auto"/>
            <w:right w:val="none" w:sz="0" w:space="0" w:color="auto"/>
          </w:divBdr>
          <w:divsChild>
            <w:div w:id="1156651563">
              <w:marLeft w:val="0"/>
              <w:marRight w:val="0"/>
              <w:marTop w:val="0"/>
              <w:marBottom w:val="0"/>
              <w:divBdr>
                <w:top w:val="none" w:sz="0" w:space="0" w:color="auto"/>
                <w:left w:val="none" w:sz="0" w:space="0" w:color="auto"/>
                <w:bottom w:val="none" w:sz="0" w:space="0" w:color="auto"/>
                <w:right w:val="none" w:sz="0" w:space="0" w:color="auto"/>
              </w:divBdr>
            </w:div>
          </w:divsChild>
        </w:div>
        <w:div w:id="299846055">
          <w:marLeft w:val="0"/>
          <w:marRight w:val="0"/>
          <w:marTop w:val="0"/>
          <w:marBottom w:val="0"/>
          <w:divBdr>
            <w:top w:val="none" w:sz="0" w:space="0" w:color="auto"/>
            <w:left w:val="none" w:sz="0" w:space="0" w:color="auto"/>
            <w:bottom w:val="none" w:sz="0" w:space="0" w:color="auto"/>
            <w:right w:val="none" w:sz="0" w:space="0" w:color="auto"/>
          </w:divBdr>
          <w:divsChild>
            <w:div w:id="2110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i.ca/fr/learning/courses/fp1/curriculu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0A36603050548BA77D8059849508F" ma:contentTypeVersion="3" ma:contentTypeDescription="Create a new document." ma:contentTypeScope="" ma:versionID="7c0e18bf5751329d4dc2a58e1da20635">
  <xsd:schema xmlns:xsd="http://www.w3.org/2001/XMLSchema" xmlns:xs="http://www.w3.org/2001/XMLSchema" xmlns:p="http://schemas.microsoft.com/office/2006/metadata/properties" xmlns:ns2="c6d3c921-141d-456f-826c-e4b2f8200ef2" targetNamespace="http://schemas.microsoft.com/office/2006/metadata/properties" ma:root="true" ma:fieldsID="ab242281d1c79e6945db952b6f7325db" ns2:_="">
    <xsd:import namespace="c6d3c921-141d-456f-826c-e4b2f8200ef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c921-141d-456f-826c-e4b2f8200e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6d3c921-141d-456f-826c-e4b2f8200ef2">QP7EYFRHTNNU-1914645200-50047</_dlc_DocId>
    <_dlc_DocIdUrl xmlns="c6d3c921-141d-456f-826c-e4b2f8200ef2">
      <Url>http://intranet2.csi.ca/sites/Vendors/_layouts/15/DocIdRedir.aspx?ID=QP7EYFRHTNNU-1914645200-50047</Url>
      <Description>QP7EYFRHTNNU-1914645200-50047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29CC26-E4B1-49CE-B9FB-8353A471270D}">
  <ds:schemaRefs>
    <ds:schemaRef ds:uri="http://schemas.microsoft.com/sharepoint/v3/contenttype/forms"/>
  </ds:schemaRefs>
</ds:datastoreItem>
</file>

<file path=customXml/itemProps2.xml><?xml version="1.0" encoding="utf-8"?>
<ds:datastoreItem xmlns:ds="http://schemas.openxmlformats.org/officeDocument/2006/customXml" ds:itemID="{70FB8350-1454-45AD-A4D4-0986DE39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c921-141d-456f-826c-e4b2f820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9137B-59BD-44F7-AD7D-349298BD4E1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6d3c921-141d-456f-826c-e4b2f8200ef2"/>
    <ds:schemaRef ds:uri="http://www.w3.org/XML/1998/namespace"/>
  </ds:schemaRefs>
</ds:datastoreItem>
</file>

<file path=customXml/itemProps4.xml><?xml version="1.0" encoding="utf-8"?>
<ds:datastoreItem xmlns:ds="http://schemas.openxmlformats.org/officeDocument/2006/customXml" ds:itemID="{165787C9-B38F-4254-8D80-4B9DC823F5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Sophie</dc:creator>
  <cp:keywords/>
  <dc:description/>
  <cp:lastModifiedBy>Kerry Dow (Moody's)</cp:lastModifiedBy>
  <cp:revision>3</cp:revision>
  <dcterms:created xsi:type="dcterms:W3CDTF">2024-06-07T12:48:00Z</dcterms:created>
  <dcterms:modified xsi:type="dcterms:W3CDTF">2024-07-22T17:14:00Z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0x0101007000A36603050548BA77D8059849508F</vt:lpwstr>
  </property>
  <property fmtid="{D5CDD505-2E9C-101B-9397-08002B2CF9AE}" pid="3" name="_dlc_DocIdItemGuid">
    <vt:lpwstr>0c0405b1-76c5-421b-88ad-2d15e116f0a4</vt:lpwstr>
  </property>
</Properties>
</file>